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15E" w:rsidRDefault="00441FEC" w:rsidP="0053615E">
      <w:pPr>
        <w:rPr>
          <w:rFonts w:ascii="Georgia" w:hAnsi="Georgia"/>
          <w:color w:val="FFFFFF" w:themeColor="background1"/>
          <w:sz w:val="72"/>
          <w:szCs w:val="72"/>
        </w:rPr>
      </w:pPr>
      <w:r>
        <w:rPr>
          <w:rFonts w:ascii="Georgia" w:hAnsi="Georgia"/>
          <w:color w:val="FFFFFF" w:themeColor="background1"/>
          <w:sz w:val="72"/>
          <w:szCs w:val="72"/>
        </w:rPr>
        <w:t>Medicine Box challenge</w:t>
      </w:r>
    </w:p>
    <w:p w:rsidR="0053615E" w:rsidRPr="0053615E" w:rsidRDefault="0053615E" w:rsidP="0053615E">
      <w:pPr>
        <w:rPr>
          <w:rFonts w:ascii="Georgia" w:hAnsi="Georgia"/>
          <w:color w:val="FFFFFF" w:themeColor="background1"/>
        </w:rPr>
      </w:pPr>
    </w:p>
    <w:p w:rsidR="0053615E" w:rsidRDefault="0053615E" w:rsidP="0053615E">
      <w:pPr>
        <w:rPr>
          <w:rFonts w:ascii="Georgia" w:hAnsi="Georgia"/>
          <w:color w:val="FFFFFF" w:themeColor="background1"/>
        </w:rPr>
      </w:pPr>
    </w:p>
    <w:p w:rsidR="0053615E" w:rsidRDefault="0053615E" w:rsidP="0053615E">
      <w:pPr>
        <w:rPr>
          <w:rFonts w:ascii="Georgia" w:hAnsi="Georgia"/>
          <w:color w:val="FFFFFF" w:themeColor="background1"/>
        </w:rPr>
      </w:pPr>
    </w:p>
    <w:p w:rsidR="00DB639F" w:rsidRPr="0053615E" w:rsidRDefault="00DB639F" w:rsidP="0053615E">
      <w:pPr>
        <w:rPr>
          <w:rFonts w:ascii="Georgia" w:hAnsi="Georgia"/>
        </w:rPr>
        <w:sectPr w:rsidR="00DB639F" w:rsidRPr="0053615E" w:rsidSect="0053615E">
          <w:headerReference w:type="default" r:id="rId8"/>
          <w:footerReference w:type="default" r:id="rId9"/>
          <w:headerReference w:type="first" r:id="rId10"/>
          <w:footerReference w:type="first" r:id="rId11"/>
          <w:pgSz w:w="11906" w:h="16838" w:code="9"/>
          <w:pgMar w:top="709" w:right="851" w:bottom="1418" w:left="851" w:header="709" w:footer="564" w:gutter="0"/>
          <w:cols w:space="708"/>
          <w:titlePg/>
          <w:docGrid w:linePitch="360"/>
        </w:sectPr>
      </w:pPr>
    </w:p>
    <w:p w:rsidR="0023655F" w:rsidRPr="0023655F" w:rsidRDefault="002C3FCB" w:rsidP="0023655F">
      <w:pPr>
        <w:pStyle w:val="Heading1"/>
        <w:rPr>
          <w:rFonts w:ascii="Arial" w:hAnsi="Arial" w:cs="Arial"/>
          <w:color w:val="EB078E"/>
          <w:sz w:val="48"/>
          <w:szCs w:val="48"/>
        </w:rPr>
      </w:pPr>
      <w:r>
        <w:rPr>
          <w:rFonts w:ascii="Arial" w:hAnsi="Arial" w:cs="Arial"/>
          <w:color w:val="EB078E"/>
          <w:sz w:val="48"/>
          <w:szCs w:val="48"/>
        </w:rPr>
        <w:lastRenderedPageBreak/>
        <w:t>Developing and launching a new medicine for bacterial i</w:t>
      </w:r>
      <w:r w:rsidR="0023655F" w:rsidRPr="0023655F">
        <w:rPr>
          <w:rFonts w:ascii="Arial" w:hAnsi="Arial" w:cs="Arial"/>
          <w:color w:val="EB078E"/>
          <w:sz w:val="48"/>
          <w:szCs w:val="48"/>
        </w:rPr>
        <w:t>nfections</w:t>
      </w:r>
      <w:r w:rsidR="00CC0940">
        <w:rPr>
          <w:rFonts w:ascii="Arial" w:hAnsi="Arial" w:cs="Arial"/>
          <w:color w:val="EB078E"/>
          <w:sz w:val="48"/>
          <w:szCs w:val="48"/>
        </w:rPr>
        <w:t xml:space="preserve"> – </w:t>
      </w:r>
      <w:r w:rsidR="00D42399">
        <w:rPr>
          <w:rFonts w:ascii="Arial" w:hAnsi="Arial" w:cs="Arial"/>
          <w:color w:val="EB078E"/>
          <w:sz w:val="48"/>
          <w:szCs w:val="48"/>
        </w:rPr>
        <w:t>instructions</w:t>
      </w:r>
    </w:p>
    <w:p w:rsidR="00D42399" w:rsidRPr="005E0131" w:rsidRDefault="00D42399" w:rsidP="00D42399">
      <w:pPr>
        <w:pStyle w:val="Heading1"/>
      </w:pPr>
      <w:r>
        <w:t>Sheet 1 / 3</w:t>
      </w:r>
      <w:bookmarkStart w:id="0" w:name="_GoBack"/>
      <w:bookmarkEnd w:id="0"/>
    </w:p>
    <w:p w:rsidR="00D42399" w:rsidRPr="005E0131" w:rsidRDefault="00D42399" w:rsidP="00D42399">
      <w:pPr>
        <w:rPr>
          <w:rFonts w:ascii="Verdana" w:hAnsi="Verdana"/>
          <w:sz w:val="20"/>
        </w:rPr>
      </w:pPr>
    </w:p>
    <w:p w:rsidR="00D42399" w:rsidRPr="005E0131" w:rsidRDefault="00D42399" w:rsidP="00D42399">
      <w:pPr>
        <w:rPr>
          <w:rFonts w:ascii="Verdana" w:hAnsi="Verdana"/>
          <w:sz w:val="20"/>
        </w:rPr>
      </w:pPr>
      <w:r w:rsidRPr="005E0131">
        <w:rPr>
          <w:rFonts w:ascii="Verdana" w:hAnsi="Verdana"/>
          <w:sz w:val="20"/>
        </w:rPr>
        <w:t>This activity is competitive as well as informative.  Teams (Companies) will work against each other to develop, launch and finally produce a new medicine.</w:t>
      </w:r>
    </w:p>
    <w:p w:rsidR="00D42399" w:rsidRPr="005E0131" w:rsidRDefault="00D42399" w:rsidP="00D42399">
      <w:pPr>
        <w:rPr>
          <w:rFonts w:ascii="Verdana" w:hAnsi="Verdana"/>
          <w:sz w:val="20"/>
        </w:rPr>
      </w:pPr>
      <w:r w:rsidRPr="005E0131">
        <w:rPr>
          <w:rFonts w:ascii="Verdana" w:hAnsi="Verdana"/>
          <w:sz w:val="20"/>
        </w:rPr>
        <w:t>As in the business world, the team (company) that performs the best will win the prize (be awarded the final contract).</w:t>
      </w:r>
    </w:p>
    <w:p w:rsidR="00D42399" w:rsidRPr="005E0131" w:rsidRDefault="00D42399" w:rsidP="00D42399">
      <w:pPr>
        <w:pStyle w:val="Heading2"/>
      </w:pPr>
      <w:r w:rsidRPr="005E0131">
        <w:t>Aim at the end of Part 1:</w:t>
      </w:r>
    </w:p>
    <w:p w:rsidR="00D42399" w:rsidRPr="005E0131" w:rsidRDefault="00D42399" w:rsidP="00D42399">
      <w:pPr>
        <w:rPr>
          <w:rFonts w:ascii="Verdana" w:hAnsi="Verdana"/>
          <w:sz w:val="20"/>
        </w:rPr>
      </w:pPr>
      <w:r w:rsidRPr="005E0131">
        <w:rPr>
          <w:rFonts w:ascii="Verdana" w:hAnsi="Verdana"/>
          <w:sz w:val="20"/>
        </w:rPr>
        <w:t>To produce one perfect box for the bottle of tablets.</w:t>
      </w:r>
    </w:p>
    <w:p w:rsidR="00D42399" w:rsidRPr="005E0131" w:rsidRDefault="00D42399" w:rsidP="00D42399">
      <w:pPr>
        <w:rPr>
          <w:rFonts w:ascii="Verdana" w:hAnsi="Verdana"/>
          <w:sz w:val="20"/>
        </w:rPr>
      </w:pPr>
      <w:r w:rsidRPr="005E0131">
        <w:rPr>
          <w:rFonts w:ascii="Verdana" w:hAnsi="Verdana"/>
          <w:sz w:val="20"/>
        </w:rPr>
        <w:t>The box must:</w:t>
      </w:r>
      <w:r w:rsidRPr="005E0131">
        <w:rPr>
          <w:rFonts w:ascii="Verdana" w:hAnsi="Verdana"/>
          <w:sz w:val="20"/>
        </w:rPr>
        <w:tab/>
      </w:r>
    </w:p>
    <w:p w:rsidR="00D42399" w:rsidRPr="005E0131" w:rsidRDefault="00D42399" w:rsidP="00D42399">
      <w:pPr>
        <w:numPr>
          <w:ilvl w:val="0"/>
          <w:numId w:val="1"/>
        </w:numPr>
        <w:spacing w:after="0" w:line="240" w:lineRule="auto"/>
        <w:jc w:val="both"/>
        <w:rPr>
          <w:rFonts w:ascii="Verdana" w:hAnsi="Verdana"/>
          <w:sz w:val="20"/>
        </w:rPr>
      </w:pPr>
      <w:r w:rsidRPr="005E0131">
        <w:rPr>
          <w:rFonts w:ascii="Verdana" w:hAnsi="Verdana"/>
          <w:sz w:val="20"/>
        </w:rPr>
        <w:t>Be the correct size for the bottle</w:t>
      </w:r>
    </w:p>
    <w:p w:rsidR="00D42399" w:rsidRPr="005E0131" w:rsidRDefault="00D42399" w:rsidP="00D42399">
      <w:pPr>
        <w:numPr>
          <w:ilvl w:val="0"/>
          <w:numId w:val="1"/>
        </w:numPr>
        <w:spacing w:after="0" w:line="240" w:lineRule="auto"/>
        <w:jc w:val="both"/>
        <w:rPr>
          <w:rFonts w:ascii="Verdana" w:hAnsi="Verdana"/>
          <w:sz w:val="20"/>
        </w:rPr>
      </w:pPr>
      <w:r w:rsidRPr="005E0131">
        <w:rPr>
          <w:rFonts w:ascii="Verdana" w:hAnsi="Verdana"/>
          <w:sz w:val="20"/>
        </w:rPr>
        <w:t xml:space="preserve">Show the trade name you have given the medicine.  The chemical name is </w:t>
      </w:r>
      <w:proofErr w:type="spellStart"/>
      <w:r w:rsidRPr="005E0131">
        <w:rPr>
          <w:rFonts w:ascii="Verdana" w:hAnsi="Verdana"/>
          <w:sz w:val="20"/>
        </w:rPr>
        <w:t>flostyridine</w:t>
      </w:r>
      <w:proofErr w:type="spellEnd"/>
      <w:r w:rsidRPr="005E0131">
        <w:rPr>
          <w:rFonts w:ascii="Verdana" w:hAnsi="Verdana"/>
          <w:sz w:val="20"/>
        </w:rPr>
        <w:t xml:space="preserve"> sulphate</w:t>
      </w:r>
    </w:p>
    <w:p w:rsidR="00D42399" w:rsidRPr="005E0131" w:rsidRDefault="00D42399" w:rsidP="00D42399">
      <w:pPr>
        <w:numPr>
          <w:ilvl w:val="0"/>
          <w:numId w:val="1"/>
        </w:numPr>
        <w:spacing w:after="0" w:line="240" w:lineRule="auto"/>
        <w:jc w:val="both"/>
        <w:rPr>
          <w:rFonts w:ascii="Verdana" w:hAnsi="Verdana"/>
          <w:sz w:val="20"/>
        </w:rPr>
      </w:pPr>
      <w:r w:rsidRPr="005E0131">
        <w:rPr>
          <w:rFonts w:ascii="Verdana" w:hAnsi="Verdana"/>
          <w:sz w:val="20"/>
        </w:rPr>
        <w:t>Have a design on it giving the trade name etc</w:t>
      </w:r>
    </w:p>
    <w:p w:rsidR="00D42399" w:rsidRPr="005E0131" w:rsidRDefault="00D42399" w:rsidP="00D42399">
      <w:pPr>
        <w:numPr>
          <w:ilvl w:val="0"/>
          <w:numId w:val="1"/>
        </w:numPr>
        <w:spacing w:after="0" w:line="240" w:lineRule="auto"/>
        <w:jc w:val="both"/>
        <w:rPr>
          <w:rFonts w:ascii="Verdana" w:hAnsi="Verdana"/>
          <w:sz w:val="20"/>
        </w:rPr>
      </w:pPr>
      <w:r w:rsidRPr="005E0131">
        <w:rPr>
          <w:rFonts w:ascii="Verdana" w:hAnsi="Verdana"/>
          <w:sz w:val="20"/>
        </w:rPr>
        <w:t>Be labelled with the correct instructions for dosage etc</w:t>
      </w:r>
    </w:p>
    <w:p w:rsidR="00D42399" w:rsidRPr="005E0131" w:rsidRDefault="00D42399" w:rsidP="00D42399">
      <w:pPr>
        <w:numPr>
          <w:ilvl w:val="0"/>
          <w:numId w:val="1"/>
        </w:numPr>
        <w:spacing w:after="0" w:line="240" w:lineRule="auto"/>
        <w:jc w:val="both"/>
        <w:rPr>
          <w:rFonts w:ascii="Verdana" w:hAnsi="Verdana"/>
          <w:sz w:val="20"/>
        </w:rPr>
      </w:pPr>
      <w:r w:rsidRPr="005E0131">
        <w:rPr>
          <w:rFonts w:ascii="Verdana" w:hAnsi="Verdana"/>
          <w:sz w:val="20"/>
        </w:rPr>
        <w:t>Contain a bottle of tablets with enough tablets for a 5 day course of treatment for an adult.  The bottle must have a suitable label.</w:t>
      </w:r>
    </w:p>
    <w:p w:rsidR="00D42399" w:rsidRPr="005E0131" w:rsidRDefault="00D42399" w:rsidP="00D42399">
      <w:pPr>
        <w:numPr>
          <w:ilvl w:val="0"/>
          <w:numId w:val="1"/>
        </w:numPr>
        <w:spacing w:after="0" w:line="240" w:lineRule="auto"/>
        <w:jc w:val="both"/>
        <w:rPr>
          <w:rFonts w:ascii="Verdana" w:hAnsi="Verdana"/>
          <w:sz w:val="20"/>
        </w:rPr>
      </w:pPr>
      <w:r w:rsidRPr="005E0131">
        <w:rPr>
          <w:rFonts w:ascii="Verdana" w:hAnsi="Verdana"/>
          <w:sz w:val="20"/>
        </w:rPr>
        <w:t>[optional] contain an instruction leaflet for the patient</w:t>
      </w:r>
    </w:p>
    <w:p w:rsidR="00D42399" w:rsidRPr="005E0131" w:rsidRDefault="00D42399" w:rsidP="00D42399">
      <w:pPr>
        <w:rPr>
          <w:rFonts w:ascii="Verdana" w:hAnsi="Verdana"/>
          <w:sz w:val="20"/>
        </w:rPr>
      </w:pPr>
    </w:p>
    <w:p w:rsidR="00D42399" w:rsidRPr="005E0131" w:rsidRDefault="00D42399" w:rsidP="00D42399">
      <w:pPr>
        <w:rPr>
          <w:rFonts w:ascii="Verdana" w:hAnsi="Verdana"/>
          <w:sz w:val="20"/>
        </w:rPr>
      </w:pPr>
      <w:r w:rsidRPr="005E0131">
        <w:rPr>
          <w:rFonts w:ascii="Verdana" w:hAnsi="Verdana"/>
          <w:sz w:val="20"/>
        </w:rPr>
        <w:t>A satisfactory box and design is worth 100 points</w:t>
      </w:r>
    </w:p>
    <w:p w:rsidR="00D42399" w:rsidRPr="005E0131" w:rsidRDefault="00D42399" w:rsidP="00D42399">
      <w:pPr>
        <w:rPr>
          <w:rFonts w:ascii="Verdana" w:hAnsi="Verdana"/>
          <w:sz w:val="20"/>
        </w:rPr>
      </w:pPr>
      <w:r w:rsidRPr="005E0131">
        <w:rPr>
          <w:rFonts w:ascii="Verdana" w:hAnsi="Verdana"/>
          <w:sz w:val="20"/>
        </w:rPr>
        <w:t>During Part 1 your team will:</w:t>
      </w:r>
      <w:r w:rsidRPr="005E0131">
        <w:rPr>
          <w:rFonts w:ascii="Verdana" w:hAnsi="Verdana"/>
          <w:sz w:val="20"/>
        </w:rPr>
        <w:tab/>
      </w:r>
    </w:p>
    <w:p w:rsidR="00D42399" w:rsidRPr="005E0131" w:rsidRDefault="00D42399" w:rsidP="00D42399">
      <w:pPr>
        <w:numPr>
          <w:ilvl w:val="0"/>
          <w:numId w:val="2"/>
        </w:numPr>
        <w:spacing w:after="0" w:line="240" w:lineRule="auto"/>
        <w:jc w:val="both"/>
        <w:rPr>
          <w:rFonts w:ascii="Verdana" w:hAnsi="Verdana"/>
          <w:sz w:val="20"/>
        </w:rPr>
      </w:pPr>
      <w:r w:rsidRPr="005E0131">
        <w:rPr>
          <w:rFonts w:ascii="Verdana" w:hAnsi="Verdana"/>
          <w:sz w:val="20"/>
        </w:rPr>
        <w:t>Design and make one suitable box – you can do as many trials as you like</w:t>
      </w:r>
    </w:p>
    <w:p w:rsidR="00D42399" w:rsidRPr="005E0131" w:rsidRDefault="00D42399" w:rsidP="00D42399">
      <w:pPr>
        <w:numPr>
          <w:ilvl w:val="0"/>
          <w:numId w:val="2"/>
        </w:numPr>
        <w:spacing w:after="0" w:line="240" w:lineRule="auto"/>
        <w:jc w:val="both"/>
        <w:rPr>
          <w:rFonts w:ascii="Verdana" w:hAnsi="Verdana"/>
          <w:sz w:val="20"/>
        </w:rPr>
      </w:pPr>
      <w:r w:rsidRPr="005E0131">
        <w:rPr>
          <w:rFonts w:ascii="Verdana" w:hAnsi="Verdana"/>
          <w:sz w:val="20"/>
        </w:rPr>
        <w:t>Decide on a company name and create a trade name for the medicine to treat bacterial infections</w:t>
      </w:r>
    </w:p>
    <w:p w:rsidR="00D42399" w:rsidRPr="005E0131" w:rsidRDefault="00D42399" w:rsidP="00D42399">
      <w:pPr>
        <w:numPr>
          <w:ilvl w:val="0"/>
          <w:numId w:val="2"/>
        </w:numPr>
        <w:spacing w:after="0" w:line="240" w:lineRule="auto"/>
        <w:jc w:val="both"/>
        <w:rPr>
          <w:rFonts w:ascii="Verdana" w:hAnsi="Verdana"/>
          <w:sz w:val="20"/>
        </w:rPr>
      </w:pPr>
      <w:r w:rsidRPr="005E0131">
        <w:rPr>
          <w:rFonts w:ascii="Verdana" w:hAnsi="Verdana"/>
          <w:sz w:val="20"/>
        </w:rPr>
        <w:t>Do research to find out the best dosage for the medicine and the best time interval between dosages.  This needs to be done for an adult and for a child</w:t>
      </w:r>
    </w:p>
    <w:p w:rsidR="00D42399" w:rsidRPr="005E0131" w:rsidRDefault="00D42399" w:rsidP="00D42399">
      <w:pPr>
        <w:numPr>
          <w:ilvl w:val="0"/>
          <w:numId w:val="2"/>
        </w:numPr>
        <w:spacing w:after="0" w:line="240" w:lineRule="auto"/>
        <w:jc w:val="both"/>
        <w:rPr>
          <w:rFonts w:ascii="Verdana" w:hAnsi="Verdana"/>
          <w:sz w:val="20"/>
        </w:rPr>
      </w:pPr>
      <w:r w:rsidRPr="005E0131">
        <w:rPr>
          <w:rFonts w:ascii="Verdana" w:hAnsi="Verdana"/>
          <w:sz w:val="20"/>
        </w:rPr>
        <w:t>Design a label to show all the information above</w:t>
      </w:r>
    </w:p>
    <w:p w:rsidR="00D42399" w:rsidRPr="005E0131" w:rsidRDefault="00D42399" w:rsidP="00D42399">
      <w:pPr>
        <w:numPr>
          <w:ilvl w:val="0"/>
          <w:numId w:val="2"/>
        </w:numPr>
        <w:spacing w:after="0" w:line="240" w:lineRule="auto"/>
        <w:jc w:val="both"/>
        <w:rPr>
          <w:rFonts w:ascii="Verdana" w:hAnsi="Verdana"/>
          <w:sz w:val="20"/>
        </w:rPr>
      </w:pPr>
      <w:r w:rsidRPr="005E0131">
        <w:rPr>
          <w:rFonts w:ascii="Verdana" w:hAnsi="Verdana"/>
          <w:sz w:val="20"/>
        </w:rPr>
        <w:t>Design a suitable label for the bottle</w:t>
      </w:r>
    </w:p>
    <w:p w:rsidR="00D42399" w:rsidRPr="005E0131" w:rsidRDefault="00D42399" w:rsidP="00D42399">
      <w:pPr>
        <w:numPr>
          <w:ilvl w:val="0"/>
          <w:numId w:val="2"/>
        </w:numPr>
        <w:spacing w:after="0" w:line="240" w:lineRule="auto"/>
        <w:jc w:val="both"/>
        <w:rPr>
          <w:rFonts w:ascii="Verdana" w:hAnsi="Verdana"/>
          <w:sz w:val="20"/>
        </w:rPr>
      </w:pPr>
      <w:r w:rsidRPr="005E0131">
        <w:rPr>
          <w:rFonts w:ascii="Verdana" w:hAnsi="Verdana"/>
          <w:sz w:val="20"/>
        </w:rPr>
        <w:t>Produce 1 finished box containing an instruction leaflet and a labelled bottle with the correct number of tablets.  The box must have the finished design and the correct label</w:t>
      </w:r>
    </w:p>
    <w:p w:rsidR="00D42399" w:rsidRPr="005E0131" w:rsidRDefault="00D42399" w:rsidP="00D42399">
      <w:pPr>
        <w:numPr>
          <w:ilvl w:val="0"/>
          <w:numId w:val="2"/>
        </w:numPr>
        <w:spacing w:after="0" w:line="240" w:lineRule="auto"/>
        <w:jc w:val="both"/>
        <w:rPr>
          <w:rFonts w:ascii="Verdana" w:hAnsi="Verdana"/>
          <w:sz w:val="20"/>
        </w:rPr>
      </w:pPr>
      <w:r w:rsidRPr="005E0131">
        <w:rPr>
          <w:rFonts w:ascii="Verdana" w:hAnsi="Verdana"/>
          <w:sz w:val="20"/>
        </w:rPr>
        <w:t>Prepare for a production run ready for the second day</w:t>
      </w:r>
    </w:p>
    <w:p w:rsidR="00D42399" w:rsidRPr="005E0131" w:rsidRDefault="00D42399" w:rsidP="00D42399">
      <w:pPr>
        <w:numPr>
          <w:ilvl w:val="0"/>
          <w:numId w:val="2"/>
        </w:numPr>
        <w:spacing w:after="0" w:line="240" w:lineRule="auto"/>
        <w:jc w:val="both"/>
        <w:rPr>
          <w:rFonts w:ascii="Verdana" w:hAnsi="Verdana"/>
          <w:sz w:val="20"/>
        </w:rPr>
      </w:pPr>
      <w:r w:rsidRPr="005E0131">
        <w:rPr>
          <w:rFonts w:ascii="Verdana" w:hAnsi="Verdana"/>
          <w:sz w:val="20"/>
        </w:rPr>
        <w:t>[optional] design an instruction leaflet for the patient</w:t>
      </w:r>
    </w:p>
    <w:p w:rsidR="00D42399" w:rsidRPr="005E0131" w:rsidRDefault="00D42399" w:rsidP="00D42399">
      <w:pPr>
        <w:pStyle w:val="Heading1"/>
      </w:pPr>
      <w:r w:rsidRPr="005E0131">
        <w:rPr>
          <w:sz w:val="20"/>
        </w:rPr>
        <w:br w:type="page"/>
      </w:r>
      <w:r w:rsidRPr="005E0131">
        <w:lastRenderedPageBreak/>
        <w:t>Developing and Launching a New Medicine for Bacterial Infections</w:t>
      </w:r>
      <w:r>
        <w:br/>
      </w:r>
      <w:r w:rsidRPr="005E0131">
        <w:t>Sheet 2</w:t>
      </w:r>
      <w:r>
        <w:t xml:space="preserve"> / 3</w:t>
      </w:r>
    </w:p>
    <w:p w:rsidR="00D42399" w:rsidRPr="005E0131" w:rsidRDefault="00D42399" w:rsidP="00D42399">
      <w:pPr>
        <w:rPr>
          <w:rFonts w:ascii="Verdana" w:hAnsi="Verdana"/>
          <w:sz w:val="20"/>
        </w:rPr>
      </w:pPr>
    </w:p>
    <w:p w:rsidR="00D42399" w:rsidRPr="005E0131" w:rsidRDefault="00D42399" w:rsidP="00D42399">
      <w:pPr>
        <w:pStyle w:val="Heading2"/>
      </w:pPr>
      <w:r w:rsidRPr="005E0131">
        <w:t>Aim at the end of Part 2:</w:t>
      </w:r>
    </w:p>
    <w:p w:rsidR="00D42399" w:rsidRPr="005E0131" w:rsidRDefault="00D42399" w:rsidP="00D42399">
      <w:pPr>
        <w:rPr>
          <w:rFonts w:ascii="Verdana" w:hAnsi="Verdana"/>
          <w:sz w:val="20"/>
        </w:rPr>
      </w:pPr>
      <w:r w:rsidRPr="005E0131">
        <w:rPr>
          <w:rFonts w:ascii="Verdana" w:hAnsi="Verdana"/>
          <w:sz w:val="20"/>
        </w:rPr>
        <w:t>Each team (Company) to have made as many boxes for tablet bottles as possible – the boxes must be perfect.  The boxes do not have to be labelled.</w:t>
      </w:r>
    </w:p>
    <w:p w:rsidR="00D42399" w:rsidRPr="005E0131" w:rsidRDefault="00D42399" w:rsidP="00D42399">
      <w:pPr>
        <w:rPr>
          <w:rFonts w:ascii="Verdana" w:hAnsi="Verdana"/>
          <w:sz w:val="20"/>
        </w:rPr>
      </w:pPr>
      <w:r w:rsidRPr="005E0131">
        <w:rPr>
          <w:rFonts w:ascii="Verdana" w:hAnsi="Verdana"/>
          <w:sz w:val="20"/>
        </w:rPr>
        <w:t>Before each team (Company) starts production they must decide how many perfect boxes, without labels, they think they can make in the time available.  Bonus points will be awarded to teams who achieve their target.</w:t>
      </w:r>
    </w:p>
    <w:p w:rsidR="00D42399" w:rsidRPr="005E0131" w:rsidRDefault="00D42399" w:rsidP="00D42399">
      <w:pPr>
        <w:numPr>
          <w:ilvl w:val="0"/>
          <w:numId w:val="3"/>
        </w:numPr>
        <w:spacing w:after="0" w:line="240" w:lineRule="auto"/>
        <w:jc w:val="both"/>
        <w:rPr>
          <w:rFonts w:ascii="Verdana" w:hAnsi="Verdana"/>
          <w:sz w:val="20"/>
        </w:rPr>
      </w:pPr>
      <w:r w:rsidRPr="005E0131">
        <w:rPr>
          <w:rFonts w:ascii="Verdana" w:hAnsi="Verdana"/>
          <w:sz w:val="20"/>
        </w:rPr>
        <w:t>Only perfect boxes count</w:t>
      </w:r>
    </w:p>
    <w:p w:rsidR="00D42399" w:rsidRPr="005E0131" w:rsidRDefault="00D42399" w:rsidP="00D42399">
      <w:pPr>
        <w:numPr>
          <w:ilvl w:val="0"/>
          <w:numId w:val="3"/>
        </w:numPr>
        <w:spacing w:after="0" w:line="240" w:lineRule="auto"/>
        <w:jc w:val="both"/>
        <w:rPr>
          <w:rFonts w:ascii="Verdana" w:hAnsi="Verdana"/>
          <w:sz w:val="20"/>
        </w:rPr>
      </w:pPr>
      <w:r w:rsidRPr="005E0131">
        <w:rPr>
          <w:rFonts w:ascii="Verdana" w:hAnsi="Verdana"/>
          <w:sz w:val="20"/>
        </w:rPr>
        <w:t>Each perfect box will be awarded 40 points</w:t>
      </w:r>
    </w:p>
    <w:p w:rsidR="00D42399" w:rsidRPr="005E0131" w:rsidRDefault="00D42399" w:rsidP="00D42399">
      <w:pPr>
        <w:numPr>
          <w:ilvl w:val="0"/>
          <w:numId w:val="3"/>
        </w:numPr>
        <w:spacing w:after="0" w:line="240" w:lineRule="auto"/>
        <w:jc w:val="both"/>
        <w:rPr>
          <w:rFonts w:ascii="Verdana" w:hAnsi="Verdana"/>
          <w:sz w:val="20"/>
        </w:rPr>
      </w:pPr>
      <w:r w:rsidRPr="005E0131">
        <w:rPr>
          <w:rFonts w:ascii="Verdana" w:hAnsi="Verdana"/>
          <w:sz w:val="20"/>
        </w:rPr>
        <w:t>The average number of boxes per person in the team will be counted so bigger teams do not have an unfair advantage</w:t>
      </w:r>
    </w:p>
    <w:p w:rsidR="00D42399" w:rsidRPr="005E0131" w:rsidRDefault="00D42399" w:rsidP="00D42399">
      <w:pPr>
        <w:numPr>
          <w:ilvl w:val="0"/>
          <w:numId w:val="3"/>
        </w:numPr>
        <w:spacing w:after="0" w:line="240" w:lineRule="auto"/>
        <w:jc w:val="both"/>
        <w:rPr>
          <w:rFonts w:ascii="Verdana" w:hAnsi="Verdana"/>
          <w:sz w:val="20"/>
        </w:rPr>
      </w:pPr>
      <w:r w:rsidRPr="005E0131">
        <w:rPr>
          <w:rFonts w:ascii="Verdana" w:hAnsi="Verdana"/>
          <w:sz w:val="20"/>
        </w:rPr>
        <w:t>Fractions of boxes after averaging do not count</w:t>
      </w:r>
    </w:p>
    <w:p w:rsidR="00D42399" w:rsidRPr="005E0131" w:rsidRDefault="00D42399" w:rsidP="00D42399">
      <w:pPr>
        <w:numPr>
          <w:ilvl w:val="0"/>
          <w:numId w:val="3"/>
        </w:numPr>
        <w:spacing w:after="0" w:line="240" w:lineRule="auto"/>
        <w:jc w:val="both"/>
        <w:rPr>
          <w:rFonts w:ascii="Verdana" w:hAnsi="Verdana"/>
          <w:sz w:val="20"/>
        </w:rPr>
      </w:pPr>
      <w:r w:rsidRPr="005E0131">
        <w:rPr>
          <w:rFonts w:ascii="Verdana" w:hAnsi="Verdana"/>
          <w:sz w:val="20"/>
        </w:rPr>
        <w:t>The table below shows the number of bonus points awarded for reaching your company target which you set before the start of production</w:t>
      </w:r>
    </w:p>
    <w:p w:rsidR="00D42399" w:rsidRPr="005E0131" w:rsidRDefault="00D42399" w:rsidP="00D42399">
      <w:pPr>
        <w:numPr>
          <w:ilvl w:val="0"/>
          <w:numId w:val="3"/>
        </w:numPr>
        <w:spacing w:after="0" w:line="240" w:lineRule="auto"/>
        <w:jc w:val="both"/>
        <w:rPr>
          <w:rFonts w:ascii="Verdana" w:hAnsi="Verdana"/>
          <w:sz w:val="20"/>
        </w:rPr>
      </w:pPr>
      <w:r w:rsidRPr="005E0131">
        <w:rPr>
          <w:rFonts w:ascii="Verdana" w:hAnsi="Verdana"/>
          <w:sz w:val="20"/>
        </w:rPr>
        <w:t>Materials used will be charged to each company so wasted materials will cost your company points</w:t>
      </w:r>
    </w:p>
    <w:p w:rsidR="00D42399" w:rsidRPr="005E0131" w:rsidRDefault="00D42399" w:rsidP="00D42399">
      <w:pPr>
        <w:rPr>
          <w:rFonts w:ascii="Verdana" w:hAnsi="Verdana"/>
          <w:sz w:val="20"/>
        </w:rPr>
      </w:pPr>
    </w:p>
    <w:tbl>
      <w:tblPr>
        <w:tblW w:w="0" w:type="auto"/>
        <w:jc w:val="center"/>
        <w:tblInd w:w="720"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000" w:firstRow="0" w:lastRow="0" w:firstColumn="0" w:lastColumn="0" w:noHBand="0" w:noVBand="0"/>
      </w:tblPr>
      <w:tblGrid>
        <w:gridCol w:w="2970"/>
        <w:gridCol w:w="2970"/>
        <w:gridCol w:w="2970"/>
      </w:tblGrid>
      <w:tr w:rsidR="00D42399" w:rsidRPr="005E0131" w:rsidTr="004B04C7">
        <w:tblPrEx>
          <w:tblCellMar>
            <w:top w:w="0" w:type="dxa"/>
            <w:bottom w:w="0" w:type="dxa"/>
          </w:tblCellMar>
        </w:tblPrEx>
        <w:trPr>
          <w:jc w:val="center"/>
        </w:trPr>
        <w:tc>
          <w:tcPr>
            <w:tcW w:w="2970" w:type="dxa"/>
          </w:tcPr>
          <w:p w:rsidR="00D42399" w:rsidRPr="005E0131" w:rsidRDefault="00D42399" w:rsidP="004B04C7">
            <w:pPr>
              <w:jc w:val="center"/>
              <w:rPr>
                <w:rFonts w:ascii="Verdana" w:hAnsi="Verdana"/>
                <w:b/>
                <w:sz w:val="18"/>
                <w:szCs w:val="18"/>
              </w:rPr>
            </w:pPr>
            <w:r w:rsidRPr="005E0131">
              <w:rPr>
                <w:rFonts w:ascii="Verdana" w:hAnsi="Verdana"/>
                <w:b/>
                <w:sz w:val="18"/>
                <w:szCs w:val="18"/>
              </w:rPr>
              <w:t>Target – average number of boxes per person</w:t>
            </w:r>
          </w:p>
          <w:p w:rsidR="00D42399" w:rsidRPr="005E0131" w:rsidRDefault="00D42399" w:rsidP="004B04C7">
            <w:pPr>
              <w:jc w:val="center"/>
              <w:rPr>
                <w:rFonts w:ascii="Verdana" w:hAnsi="Verdana"/>
                <w:b/>
                <w:sz w:val="18"/>
                <w:szCs w:val="18"/>
              </w:rPr>
            </w:pPr>
            <w:r w:rsidRPr="005E0131">
              <w:rPr>
                <w:rFonts w:ascii="Verdana" w:hAnsi="Verdana"/>
                <w:b/>
                <w:sz w:val="18"/>
                <w:szCs w:val="18"/>
              </w:rPr>
              <w:t>(60 to 90 minute session)</w:t>
            </w:r>
          </w:p>
        </w:tc>
        <w:tc>
          <w:tcPr>
            <w:tcW w:w="2970" w:type="dxa"/>
          </w:tcPr>
          <w:p w:rsidR="00D42399" w:rsidRPr="005E0131" w:rsidRDefault="00D42399" w:rsidP="004B04C7">
            <w:pPr>
              <w:jc w:val="center"/>
              <w:rPr>
                <w:rFonts w:ascii="Verdana" w:hAnsi="Verdana"/>
                <w:b/>
                <w:sz w:val="18"/>
                <w:szCs w:val="18"/>
              </w:rPr>
            </w:pPr>
            <w:r w:rsidRPr="005E0131">
              <w:rPr>
                <w:rFonts w:ascii="Verdana" w:hAnsi="Verdana"/>
                <w:b/>
                <w:sz w:val="18"/>
                <w:szCs w:val="18"/>
              </w:rPr>
              <w:t>Target – average number of boxes per person</w:t>
            </w:r>
          </w:p>
          <w:p w:rsidR="00D42399" w:rsidRPr="005E0131" w:rsidRDefault="00D42399" w:rsidP="004B04C7">
            <w:pPr>
              <w:jc w:val="center"/>
              <w:rPr>
                <w:rFonts w:ascii="Verdana" w:hAnsi="Verdana"/>
                <w:b/>
                <w:sz w:val="18"/>
                <w:szCs w:val="18"/>
              </w:rPr>
            </w:pPr>
            <w:r w:rsidRPr="005E0131">
              <w:rPr>
                <w:rFonts w:ascii="Verdana" w:hAnsi="Verdana"/>
                <w:b/>
                <w:sz w:val="18"/>
                <w:szCs w:val="18"/>
              </w:rPr>
              <w:t>(over 90 minute session)</w:t>
            </w:r>
          </w:p>
        </w:tc>
        <w:tc>
          <w:tcPr>
            <w:tcW w:w="2970" w:type="dxa"/>
          </w:tcPr>
          <w:p w:rsidR="00D42399" w:rsidRPr="005E0131" w:rsidRDefault="00D42399" w:rsidP="004B04C7">
            <w:pPr>
              <w:jc w:val="center"/>
              <w:rPr>
                <w:rFonts w:ascii="Verdana" w:hAnsi="Verdana"/>
                <w:b/>
                <w:sz w:val="18"/>
                <w:szCs w:val="18"/>
              </w:rPr>
            </w:pPr>
          </w:p>
          <w:p w:rsidR="00D42399" w:rsidRPr="005E0131" w:rsidRDefault="00D42399" w:rsidP="004B04C7">
            <w:pPr>
              <w:jc w:val="center"/>
              <w:rPr>
                <w:rFonts w:ascii="Verdana" w:hAnsi="Verdana"/>
                <w:b/>
                <w:sz w:val="18"/>
                <w:szCs w:val="18"/>
              </w:rPr>
            </w:pPr>
          </w:p>
          <w:p w:rsidR="00D42399" w:rsidRPr="005E0131" w:rsidRDefault="00D42399" w:rsidP="004B04C7">
            <w:pPr>
              <w:jc w:val="center"/>
              <w:rPr>
                <w:rFonts w:ascii="Verdana" w:hAnsi="Verdana"/>
                <w:b/>
                <w:sz w:val="18"/>
                <w:szCs w:val="18"/>
              </w:rPr>
            </w:pPr>
            <w:r w:rsidRPr="005E0131">
              <w:rPr>
                <w:rFonts w:ascii="Verdana" w:hAnsi="Verdana"/>
                <w:b/>
                <w:sz w:val="18"/>
                <w:szCs w:val="18"/>
              </w:rPr>
              <w:t>Bonus points awarded</w:t>
            </w:r>
          </w:p>
        </w:tc>
      </w:tr>
      <w:tr w:rsidR="00D42399" w:rsidRPr="005E0131" w:rsidTr="004B04C7">
        <w:tblPrEx>
          <w:tblCellMar>
            <w:top w:w="0" w:type="dxa"/>
            <w:bottom w:w="0" w:type="dxa"/>
          </w:tblCellMar>
        </w:tblPrEx>
        <w:trPr>
          <w:jc w:val="center"/>
        </w:trPr>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2</w:t>
            </w:r>
          </w:p>
        </w:tc>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5</w:t>
            </w:r>
          </w:p>
        </w:tc>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50</w:t>
            </w:r>
          </w:p>
        </w:tc>
      </w:tr>
      <w:tr w:rsidR="00D42399" w:rsidRPr="005E0131" w:rsidTr="004B04C7">
        <w:tblPrEx>
          <w:tblCellMar>
            <w:top w:w="0" w:type="dxa"/>
            <w:bottom w:w="0" w:type="dxa"/>
          </w:tblCellMar>
        </w:tblPrEx>
        <w:trPr>
          <w:jc w:val="center"/>
        </w:trPr>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4</w:t>
            </w:r>
          </w:p>
        </w:tc>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10</w:t>
            </w:r>
          </w:p>
        </w:tc>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150</w:t>
            </w:r>
          </w:p>
        </w:tc>
      </w:tr>
      <w:tr w:rsidR="00D42399" w:rsidRPr="005E0131" w:rsidTr="004B04C7">
        <w:tblPrEx>
          <w:tblCellMar>
            <w:top w:w="0" w:type="dxa"/>
            <w:bottom w:w="0" w:type="dxa"/>
          </w:tblCellMar>
        </w:tblPrEx>
        <w:trPr>
          <w:jc w:val="center"/>
        </w:trPr>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6</w:t>
            </w:r>
          </w:p>
        </w:tc>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15</w:t>
            </w:r>
          </w:p>
        </w:tc>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350</w:t>
            </w:r>
          </w:p>
        </w:tc>
      </w:tr>
      <w:tr w:rsidR="00D42399" w:rsidRPr="005E0131" w:rsidTr="004B04C7">
        <w:tblPrEx>
          <w:tblCellMar>
            <w:top w:w="0" w:type="dxa"/>
            <w:bottom w:w="0" w:type="dxa"/>
          </w:tblCellMar>
        </w:tblPrEx>
        <w:trPr>
          <w:jc w:val="center"/>
        </w:trPr>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8</w:t>
            </w:r>
          </w:p>
        </w:tc>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20</w:t>
            </w:r>
          </w:p>
        </w:tc>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650</w:t>
            </w:r>
          </w:p>
        </w:tc>
      </w:tr>
      <w:tr w:rsidR="00D42399" w:rsidRPr="005E0131" w:rsidTr="004B04C7">
        <w:tblPrEx>
          <w:tblCellMar>
            <w:top w:w="0" w:type="dxa"/>
            <w:bottom w:w="0" w:type="dxa"/>
          </w:tblCellMar>
        </w:tblPrEx>
        <w:trPr>
          <w:jc w:val="center"/>
        </w:trPr>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10</w:t>
            </w:r>
          </w:p>
        </w:tc>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25</w:t>
            </w:r>
          </w:p>
        </w:tc>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1050</w:t>
            </w:r>
          </w:p>
        </w:tc>
      </w:tr>
      <w:tr w:rsidR="00D42399" w:rsidRPr="005E0131" w:rsidTr="004B04C7">
        <w:tblPrEx>
          <w:tblCellMar>
            <w:top w:w="0" w:type="dxa"/>
            <w:bottom w:w="0" w:type="dxa"/>
          </w:tblCellMar>
        </w:tblPrEx>
        <w:trPr>
          <w:jc w:val="center"/>
        </w:trPr>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12</w:t>
            </w:r>
          </w:p>
        </w:tc>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30</w:t>
            </w:r>
          </w:p>
        </w:tc>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1550</w:t>
            </w:r>
          </w:p>
        </w:tc>
      </w:tr>
      <w:tr w:rsidR="00D42399" w:rsidRPr="005E0131" w:rsidTr="004B04C7">
        <w:tblPrEx>
          <w:tblCellMar>
            <w:top w:w="0" w:type="dxa"/>
            <w:bottom w:w="0" w:type="dxa"/>
          </w:tblCellMar>
        </w:tblPrEx>
        <w:trPr>
          <w:jc w:val="center"/>
        </w:trPr>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14</w:t>
            </w:r>
          </w:p>
        </w:tc>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35</w:t>
            </w:r>
          </w:p>
        </w:tc>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2150</w:t>
            </w:r>
          </w:p>
        </w:tc>
      </w:tr>
      <w:tr w:rsidR="00D42399" w:rsidRPr="005E0131" w:rsidTr="004B04C7">
        <w:tblPrEx>
          <w:tblCellMar>
            <w:top w:w="0" w:type="dxa"/>
            <w:bottom w:w="0" w:type="dxa"/>
          </w:tblCellMar>
        </w:tblPrEx>
        <w:trPr>
          <w:jc w:val="center"/>
        </w:trPr>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16</w:t>
            </w:r>
          </w:p>
        </w:tc>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40</w:t>
            </w:r>
          </w:p>
        </w:tc>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2850</w:t>
            </w:r>
          </w:p>
        </w:tc>
      </w:tr>
      <w:tr w:rsidR="00D42399" w:rsidRPr="005E0131" w:rsidTr="004B04C7">
        <w:tblPrEx>
          <w:tblCellMar>
            <w:top w:w="0" w:type="dxa"/>
            <w:bottom w:w="0" w:type="dxa"/>
          </w:tblCellMar>
        </w:tblPrEx>
        <w:trPr>
          <w:jc w:val="center"/>
        </w:trPr>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18</w:t>
            </w:r>
          </w:p>
        </w:tc>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45</w:t>
            </w:r>
          </w:p>
        </w:tc>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3650</w:t>
            </w:r>
          </w:p>
        </w:tc>
      </w:tr>
      <w:tr w:rsidR="00D42399" w:rsidRPr="005E0131" w:rsidTr="004B04C7">
        <w:tblPrEx>
          <w:tblCellMar>
            <w:top w:w="0" w:type="dxa"/>
            <w:bottom w:w="0" w:type="dxa"/>
          </w:tblCellMar>
        </w:tblPrEx>
        <w:trPr>
          <w:jc w:val="center"/>
        </w:trPr>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20</w:t>
            </w:r>
          </w:p>
        </w:tc>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50</w:t>
            </w:r>
          </w:p>
        </w:tc>
        <w:tc>
          <w:tcPr>
            <w:tcW w:w="2970" w:type="dxa"/>
          </w:tcPr>
          <w:p w:rsidR="00D42399" w:rsidRPr="005E0131" w:rsidRDefault="00D42399" w:rsidP="004B04C7">
            <w:pPr>
              <w:jc w:val="center"/>
              <w:rPr>
                <w:rFonts w:ascii="Verdana" w:hAnsi="Verdana"/>
                <w:sz w:val="18"/>
                <w:szCs w:val="18"/>
              </w:rPr>
            </w:pPr>
            <w:r w:rsidRPr="005E0131">
              <w:rPr>
                <w:rFonts w:ascii="Verdana" w:hAnsi="Verdana"/>
                <w:sz w:val="18"/>
                <w:szCs w:val="18"/>
              </w:rPr>
              <w:t>4550</w:t>
            </w:r>
          </w:p>
        </w:tc>
      </w:tr>
    </w:tbl>
    <w:p w:rsidR="00D42399" w:rsidRPr="005E0131" w:rsidRDefault="00D42399" w:rsidP="00D42399">
      <w:pPr>
        <w:rPr>
          <w:rFonts w:ascii="Verdana" w:hAnsi="Verdana"/>
          <w:sz w:val="20"/>
        </w:rPr>
      </w:pPr>
    </w:p>
    <w:p w:rsidR="00D42399" w:rsidRDefault="00D42399" w:rsidP="00D42399">
      <w:pPr>
        <w:pStyle w:val="Heading1"/>
      </w:pPr>
      <w:r w:rsidRPr="005E0131">
        <w:lastRenderedPageBreak/>
        <w:t>Developing and Launching a New Medicine for Bacterial Infections</w:t>
      </w:r>
      <w:r>
        <w:br/>
      </w:r>
      <w:r w:rsidRPr="005E0131">
        <w:t xml:space="preserve">Sheet </w:t>
      </w:r>
      <w:r>
        <w:t>3 / 3</w:t>
      </w:r>
    </w:p>
    <w:p w:rsidR="00D42399" w:rsidRPr="00D42399" w:rsidRDefault="00D42399" w:rsidP="00D42399"/>
    <w:p w:rsidR="00D42399" w:rsidRPr="005E0131" w:rsidRDefault="00D42399" w:rsidP="00D42399">
      <w:pPr>
        <w:rPr>
          <w:rFonts w:ascii="Verdana" w:hAnsi="Verdana"/>
          <w:sz w:val="20"/>
        </w:rPr>
      </w:pPr>
      <w:r w:rsidRPr="005E0131">
        <w:rPr>
          <w:rFonts w:ascii="Verdana" w:hAnsi="Verdana"/>
          <w:sz w:val="20"/>
        </w:rPr>
        <w:t>For example:  If your target is 10 boxes per person in a 2 hour session and you achieve this – you will get a production bonus of 150 points as well as the 40 points per box made (10 x 40). (150 + 400 = 550 points)</w:t>
      </w:r>
    </w:p>
    <w:p w:rsidR="00D42399" w:rsidRPr="005E0131" w:rsidRDefault="00D42399" w:rsidP="00D42399">
      <w:pPr>
        <w:rPr>
          <w:rFonts w:ascii="Verdana" w:hAnsi="Verdana"/>
          <w:sz w:val="20"/>
        </w:rPr>
      </w:pPr>
      <w:r w:rsidRPr="005E0131">
        <w:rPr>
          <w:rFonts w:ascii="Verdana" w:hAnsi="Verdana"/>
          <w:sz w:val="20"/>
        </w:rPr>
        <w:t>If you do not reach your production target you will not get any production bonus points, only points for the average number of boxes made.</w:t>
      </w:r>
    </w:p>
    <w:p w:rsidR="00D42399" w:rsidRPr="005E0131" w:rsidRDefault="00D42399" w:rsidP="00D42399">
      <w:pPr>
        <w:rPr>
          <w:rFonts w:ascii="Verdana" w:hAnsi="Verdana"/>
          <w:sz w:val="20"/>
        </w:rPr>
      </w:pPr>
      <w:r w:rsidRPr="005E0131">
        <w:rPr>
          <w:rFonts w:ascii="Verdana" w:hAnsi="Verdana"/>
          <w:sz w:val="20"/>
        </w:rPr>
        <w:t>Your costs:</w:t>
      </w:r>
    </w:p>
    <w:p w:rsidR="00D42399" w:rsidRPr="005E0131" w:rsidRDefault="00D42399" w:rsidP="00D42399">
      <w:pPr>
        <w:rPr>
          <w:rFonts w:ascii="Verdana" w:hAnsi="Verdana"/>
          <w:sz w:val="20"/>
        </w:rPr>
      </w:pPr>
      <w:r w:rsidRPr="005E0131">
        <w:rPr>
          <w:rFonts w:ascii="Verdana" w:hAnsi="Verdana"/>
          <w:sz w:val="20"/>
        </w:rPr>
        <w:t>One sheet of A4 card costs 5 points (this should be enough for 1 or more boxes)</w:t>
      </w:r>
    </w:p>
    <w:p w:rsidR="00D42399" w:rsidRPr="005E0131" w:rsidRDefault="00D42399" w:rsidP="00D42399">
      <w:pPr>
        <w:rPr>
          <w:rFonts w:ascii="Verdana" w:hAnsi="Verdana"/>
          <w:sz w:val="20"/>
        </w:rPr>
      </w:pPr>
      <w:r w:rsidRPr="005E0131">
        <w:rPr>
          <w:rFonts w:ascii="Verdana" w:hAnsi="Verdana"/>
          <w:sz w:val="20"/>
        </w:rPr>
        <w:t>So if you produce 12 boxes per person and use 12 sheets of card per person your total costs will be (5 x 12 =) 60 points. This will have to be subtracted from the 480 points you get for producing 12 boxes (12 x 40)</w:t>
      </w:r>
    </w:p>
    <w:p w:rsidR="00D42399" w:rsidRDefault="00D42399" w:rsidP="00D42399">
      <w:pPr>
        <w:rPr>
          <w:rFonts w:ascii="Verdana" w:hAnsi="Verdana"/>
          <w:sz w:val="20"/>
        </w:rPr>
      </w:pPr>
    </w:p>
    <w:p w:rsidR="00D42399" w:rsidRPr="005E0131" w:rsidRDefault="00D42399" w:rsidP="00D42399">
      <w:pPr>
        <w:rPr>
          <w:rFonts w:ascii="Verdana" w:hAnsi="Verdana"/>
          <w:sz w:val="20"/>
        </w:rPr>
      </w:pPr>
    </w:p>
    <w:p w:rsidR="00D42399" w:rsidRPr="005E0131" w:rsidRDefault="00D42399" w:rsidP="00D42399">
      <w:pPr>
        <w:rPr>
          <w:rFonts w:ascii="Verdana" w:hAnsi="Verdana"/>
          <w:sz w:val="20"/>
        </w:rPr>
      </w:pPr>
      <w:r w:rsidRPr="005E0131">
        <w:rPr>
          <w:rFonts w:ascii="Verdana" w:hAnsi="Verdana"/>
          <w:sz w:val="20"/>
        </w:rPr>
        <w:t>Your final score (profit) is 420 + any bonus points awarded</w:t>
      </w:r>
    </w:p>
    <w:p w:rsidR="00157FB4" w:rsidRPr="00C10A5C" w:rsidRDefault="00157FB4" w:rsidP="00CC0940">
      <w:pPr>
        <w:rPr>
          <w:rFonts w:ascii="Verdana" w:hAnsi="Verdana"/>
          <w:sz w:val="20"/>
        </w:rPr>
      </w:pPr>
    </w:p>
    <w:sectPr w:rsidR="00157FB4" w:rsidRPr="00C10A5C" w:rsidSect="00B73CD3">
      <w:type w:val="continuous"/>
      <w:pgSz w:w="11906" w:h="16838" w:code="9"/>
      <w:pgMar w:top="1702" w:right="851" w:bottom="1418" w:left="851" w:header="709" w:footer="56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76A" w:rsidRDefault="0015476A" w:rsidP="00AE1321">
      <w:pPr>
        <w:spacing w:after="0" w:line="240" w:lineRule="auto"/>
      </w:pPr>
      <w:r>
        <w:separator/>
      </w:r>
    </w:p>
  </w:endnote>
  <w:endnote w:type="continuationSeparator" w:id="0">
    <w:p w:rsidR="0015476A" w:rsidRDefault="0015476A" w:rsidP="00AE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97" w:rsidRPr="008A2B97" w:rsidRDefault="008A2B97">
    <w:pPr>
      <w:pStyle w:val="Footer"/>
      <w:rPr>
        <w:rFonts w:ascii="Georgia" w:hAnsi="Georgia"/>
        <w:color w:val="92278F"/>
        <w:sz w:val="24"/>
        <w:szCs w:val="24"/>
      </w:rPr>
    </w:pPr>
    <w:r w:rsidRPr="002877B4">
      <w:rPr>
        <w:noProof/>
        <w:color w:val="92278F"/>
        <w:lang w:eastAsia="en-GB"/>
      </w:rPr>
      <mc:AlternateContent>
        <mc:Choice Requires="wps">
          <w:drawing>
            <wp:anchor distT="0" distB="0" distL="114300" distR="114300" simplePos="0" relativeHeight="251661312" behindDoc="0" locked="0" layoutInCell="1" allowOverlap="1" wp14:anchorId="36E394B9" wp14:editId="53CD4A88">
              <wp:simplePos x="0" y="0"/>
              <wp:positionH relativeFrom="column">
                <wp:posOffset>-240665</wp:posOffset>
              </wp:positionH>
              <wp:positionV relativeFrom="paragraph">
                <wp:posOffset>-65133</wp:posOffset>
              </wp:positionV>
              <wp:extent cx="7019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019925" cy="0"/>
                      </a:xfrm>
                      <a:prstGeom prst="line">
                        <a:avLst/>
                      </a:prstGeom>
                      <a:noFill/>
                      <a:ln w="9525" cap="flat" cmpd="sng" algn="ctr">
                        <a:solidFill>
                          <a:srgbClr val="92278F"/>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5pt,-5.15pt" to="533.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" strokecolor="#92278f"/>
          </w:pict>
        </mc:Fallback>
      </mc:AlternateContent>
    </w:r>
    <w:r w:rsidRPr="0024636C">
      <w:rPr>
        <w:rFonts w:ascii="Georgia" w:hAnsi="Georgia"/>
        <w:color w:val="92278F"/>
        <w:sz w:val="24"/>
        <w:szCs w:val="24"/>
      </w:rPr>
      <w:t>www.abpischools.org.uk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321" w:rsidRDefault="00AE1321">
    <w:pPr>
      <w:pStyle w:val="Footer"/>
    </w:pPr>
    <w:r w:rsidRPr="002877B4">
      <w:rPr>
        <w:noProof/>
        <w:color w:val="92278F"/>
        <w:lang w:eastAsia="en-GB"/>
      </w:rPr>
      <mc:AlternateContent>
        <mc:Choice Requires="wps">
          <w:drawing>
            <wp:anchor distT="0" distB="0" distL="114300" distR="114300" simplePos="0" relativeHeight="251659264" behindDoc="0" locked="0" layoutInCell="1" allowOverlap="1" wp14:anchorId="092934C1" wp14:editId="0CD97A9A">
              <wp:simplePos x="0" y="0"/>
              <wp:positionH relativeFrom="column">
                <wp:posOffset>-340360</wp:posOffset>
              </wp:positionH>
              <wp:positionV relativeFrom="paragraph">
                <wp:posOffset>108222</wp:posOffset>
              </wp:positionV>
              <wp:extent cx="70199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019925" cy="0"/>
                      </a:xfrm>
                      <a:prstGeom prst="line">
                        <a:avLst/>
                      </a:prstGeom>
                      <a:ln>
                        <a:solidFill>
                          <a:srgbClr val="9227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pt,8.5pt" to="5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" strokecolor="#92278f"/>
          </w:pict>
        </mc:Fallback>
      </mc:AlternateContent>
    </w:r>
  </w:p>
  <w:p w:rsidR="00AE1321" w:rsidRPr="0024636C" w:rsidRDefault="00AE1321">
    <w:pPr>
      <w:pStyle w:val="Footer"/>
      <w:rPr>
        <w:rFonts w:ascii="Georgia" w:hAnsi="Georgia"/>
        <w:color w:val="92278F"/>
        <w:sz w:val="24"/>
        <w:szCs w:val="24"/>
      </w:rPr>
    </w:pPr>
    <w:r w:rsidRPr="0024636C">
      <w:rPr>
        <w:rFonts w:ascii="Georgia" w:hAnsi="Georgia"/>
        <w:color w:val="92278F"/>
        <w:sz w:val="24"/>
        <w:szCs w:val="24"/>
      </w:rPr>
      <w:t>www.abpischools.org.uk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76A" w:rsidRDefault="0015476A" w:rsidP="00AE1321">
      <w:pPr>
        <w:spacing w:after="0" w:line="240" w:lineRule="auto"/>
      </w:pPr>
      <w:r>
        <w:separator/>
      </w:r>
    </w:p>
  </w:footnote>
  <w:footnote w:type="continuationSeparator" w:id="0">
    <w:p w:rsidR="0015476A" w:rsidRDefault="0015476A" w:rsidP="00AE1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B97" w:rsidRDefault="008A2B97">
    <w:pPr>
      <w:pStyle w:val="Header"/>
    </w:pPr>
    <w:r>
      <w:rPr>
        <w:noProof/>
        <w:lang w:eastAsia="en-GB"/>
      </w:rPr>
      <w:drawing>
        <wp:anchor distT="0" distB="0" distL="114300" distR="114300" simplePos="0" relativeHeight="251662336" behindDoc="0" locked="0" layoutInCell="1" allowOverlap="1">
          <wp:simplePos x="0" y="0"/>
          <wp:positionH relativeFrom="column">
            <wp:posOffset>5792833</wp:posOffset>
          </wp:positionH>
          <wp:positionV relativeFrom="paragraph">
            <wp:posOffset>-448310</wp:posOffset>
          </wp:positionV>
          <wp:extent cx="1324800" cy="110520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PI_continuation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4800" cy="110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321" w:rsidRDefault="00AE1321">
    <w:pPr>
      <w:pStyle w:val="Header"/>
    </w:pPr>
    <w:r>
      <w:rPr>
        <w:noProof/>
        <w:lang w:eastAsia="en-GB"/>
      </w:rPr>
      <w:drawing>
        <wp:anchor distT="0" distB="0" distL="114300" distR="114300" simplePos="0" relativeHeight="251658240" behindDoc="0" locked="0" layoutInCell="1" allowOverlap="1" wp14:anchorId="1B2BAA3E" wp14:editId="752ED9EC">
          <wp:simplePos x="0" y="0"/>
          <wp:positionH relativeFrom="column">
            <wp:posOffset>-530860</wp:posOffset>
          </wp:positionH>
          <wp:positionV relativeFrom="paragraph">
            <wp:posOffset>-440690</wp:posOffset>
          </wp:positionV>
          <wp:extent cx="7542000" cy="21528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s Template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21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43FE5"/>
    <w:multiLevelType w:val="hybridMultilevel"/>
    <w:tmpl w:val="CBD2DA6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5F630C2"/>
    <w:multiLevelType w:val="hybridMultilevel"/>
    <w:tmpl w:val="5F9EC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4BF6F97"/>
    <w:multiLevelType w:val="hybridMultilevel"/>
    <w:tmpl w:val="8C4E09A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6B74E4B"/>
    <w:multiLevelType w:val="hybridMultilevel"/>
    <w:tmpl w:val="AF62DD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attachedTemplate r:id="rId1"/>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6A"/>
    <w:rsid w:val="00125218"/>
    <w:rsid w:val="0015476A"/>
    <w:rsid w:val="00157FB4"/>
    <w:rsid w:val="00160C42"/>
    <w:rsid w:val="001A1D5B"/>
    <w:rsid w:val="0023655F"/>
    <w:rsid w:val="0024636C"/>
    <w:rsid w:val="002877B4"/>
    <w:rsid w:val="002C3FCB"/>
    <w:rsid w:val="002F39AC"/>
    <w:rsid w:val="00311C36"/>
    <w:rsid w:val="00340E94"/>
    <w:rsid w:val="00441FEC"/>
    <w:rsid w:val="0044396E"/>
    <w:rsid w:val="00447ADB"/>
    <w:rsid w:val="0053615E"/>
    <w:rsid w:val="007D2D03"/>
    <w:rsid w:val="008A2B97"/>
    <w:rsid w:val="009A3152"/>
    <w:rsid w:val="00A723D6"/>
    <w:rsid w:val="00AE1321"/>
    <w:rsid w:val="00B456A4"/>
    <w:rsid w:val="00B73CD3"/>
    <w:rsid w:val="00CC0940"/>
    <w:rsid w:val="00CD20E8"/>
    <w:rsid w:val="00D1775B"/>
    <w:rsid w:val="00D42399"/>
    <w:rsid w:val="00D67DCB"/>
    <w:rsid w:val="00DB6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55F"/>
  </w:style>
  <w:style w:type="paragraph" w:styleId="Heading1">
    <w:name w:val="heading 1"/>
    <w:basedOn w:val="Normal"/>
    <w:next w:val="Normal"/>
    <w:link w:val="Heading1Char"/>
    <w:uiPriority w:val="9"/>
    <w:qFormat/>
    <w:rsid w:val="00441F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1C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iPriority w:val="99"/>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 w:type="character" w:customStyle="1" w:styleId="Heading1Char">
    <w:name w:val="Heading 1 Char"/>
    <w:basedOn w:val="DefaultParagraphFont"/>
    <w:link w:val="Heading1"/>
    <w:uiPriority w:val="9"/>
    <w:rsid w:val="00441F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1C36"/>
    <w:rPr>
      <w:rFonts w:asciiTheme="majorHAnsi" w:eastAsiaTheme="majorEastAsia" w:hAnsiTheme="majorHAnsi" w:cstheme="majorBidi"/>
      <w:b/>
      <w:bCs/>
      <w:color w:val="4F81BD" w:themeColor="accent1"/>
      <w:sz w:val="26"/>
      <w:szCs w:val="26"/>
    </w:rPr>
  </w:style>
  <w:style w:type="character" w:styleId="Emphasis">
    <w:name w:val="Emphasis"/>
    <w:basedOn w:val="DefaultParagraphFont"/>
    <w:qFormat/>
    <w:rsid w:val="00157F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55F"/>
  </w:style>
  <w:style w:type="paragraph" w:styleId="Heading1">
    <w:name w:val="heading 1"/>
    <w:basedOn w:val="Normal"/>
    <w:next w:val="Normal"/>
    <w:link w:val="Heading1Char"/>
    <w:uiPriority w:val="9"/>
    <w:qFormat/>
    <w:rsid w:val="00441F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1C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321"/>
  </w:style>
  <w:style w:type="paragraph" w:styleId="Footer">
    <w:name w:val="footer"/>
    <w:basedOn w:val="Normal"/>
    <w:link w:val="FooterChar"/>
    <w:uiPriority w:val="99"/>
    <w:unhideWhenUsed/>
    <w:rsid w:val="00AE1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321"/>
  </w:style>
  <w:style w:type="paragraph" w:styleId="BalloonText">
    <w:name w:val="Balloon Text"/>
    <w:basedOn w:val="Normal"/>
    <w:link w:val="BalloonTextChar"/>
    <w:uiPriority w:val="99"/>
    <w:semiHidden/>
    <w:unhideWhenUsed/>
    <w:rsid w:val="00AE1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321"/>
    <w:rPr>
      <w:rFonts w:ascii="Tahoma" w:hAnsi="Tahoma" w:cs="Tahoma"/>
      <w:sz w:val="16"/>
      <w:szCs w:val="16"/>
    </w:rPr>
  </w:style>
  <w:style w:type="character" w:customStyle="1" w:styleId="Heading1Char">
    <w:name w:val="Heading 1 Char"/>
    <w:basedOn w:val="DefaultParagraphFont"/>
    <w:link w:val="Heading1"/>
    <w:uiPriority w:val="9"/>
    <w:rsid w:val="00441F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1C36"/>
    <w:rPr>
      <w:rFonts w:asciiTheme="majorHAnsi" w:eastAsiaTheme="majorEastAsia" w:hAnsiTheme="majorHAnsi" w:cstheme="majorBidi"/>
      <w:b/>
      <w:bCs/>
      <w:color w:val="4F81BD" w:themeColor="accent1"/>
      <w:sz w:val="26"/>
      <w:szCs w:val="26"/>
    </w:rPr>
  </w:style>
  <w:style w:type="character" w:styleId="Emphasis">
    <w:name w:val="Emphasis"/>
    <w:basedOn w:val="DefaultParagraphFont"/>
    <w:qFormat/>
    <w:rsid w:val="00157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EDUCATION\ABPI%20Schools%20website\Rebranding\abpi_schools_template%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abpi_schools_template docx</Template>
  <TotalTime>0</TotalTime>
  <Pages>3</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sjones</dc:creator>
  <cp:lastModifiedBy>sjones</cp:lastModifiedBy>
  <cp:revision>2</cp:revision>
  <dcterms:created xsi:type="dcterms:W3CDTF">2012-04-16T09:46:00Z</dcterms:created>
  <dcterms:modified xsi:type="dcterms:W3CDTF">2012-04-16T09:46:00Z</dcterms:modified>
</cp:coreProperties>
</file>